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rFonts w:ascii="EB Garamond" w:cs="EB Garamond" w:eastAsia="EB Garamond" w:hAnsi="EB Garamond"/>
          <w:b w:val="1"/>
          <w:sz w:val="26"/>
          <w:szCs w:val="26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26"/>
          <w:szCs w:val="26"/>
          <w:rtl w:val="0"/>
        </w:rPr>
        <w:t xml:space="preserve">Witness </w:t>
      </w:r>
      <w:r w:rsidDel="00000000" w:rsidR="00000000" w:rsidRPr="00000000">
        <w:rPr>
          <w:rFonts w:ascii="EB Garamond" w:cs="EB Garamond" w:eastAsia="EB Garamond" w:hAnsi="EB Garamond"/>
          <w:b w:val="1"/>
          <w:sz w:val="26"/>
          <w:szCs w:val="26"/>
          <w:rtl w:val="0"/>
        </w:rPr>
        <w:t xml:space="preserve"> Interviewing Competition (WIC) Score Sheet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Team Name: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________________________ </w:t>
      </w: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Round: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 </w:t>
      </w: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Date: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Judge: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heading=h.lm8k0bt4e9mr" w:id="0"/>
      <w:bookmarkEnd w:id="0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Scoring Criteria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Judges should rate each category on a scale of </w:t>
      </w: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1 to 10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(1 = Poor, 10 = Excellent).</w:t>
      </w:r>
    </w:p>
    <w:tbl>
      <w:tblPr>
        <w:tblStyle w:val="Table1"/>
        <w:tblW w:w="9028.99999999999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B Garamond" w:cs="EB Garamond" w:eastAsia="EB Garamond" w:hAnsi="EB Garamond"/>
                <w:b w:val="1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B Garamond" w:cs="EB Garamond" w:eastAsia="EB Garamond" w:hAnsi="EB Garamond"/>
                <w:b w:val="1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rtl w:val="0"/>
              </w:rPr>
              <w:t xml:space="preserve">Score (1-10)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EB Garamond" w:cs="EB Garamond" w:eastAsia="EB Garamond" w:hAnsi="EB Garamond"/>
                <w:b w:val="1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1"/>
                <w:rtl w:val="0"/>
              </w:rPr>
              <w:t xml:space="preserve">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Building Rapport &amp; Professionalism  (Greeting, tone, body language, confidence)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Active Listening &amp; Questioning  (Clarity, open-ended questions, responsiveness)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Legal Understanding &amp; Issue Spotting  (Ability to identify key legal issues)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Structure &amp; Organization  (Logical flow, time management)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rtl w:val="0"/>
              </w:rPr>
              <w:t xml:space="preserve">Teamwork &amp; Collaboration  (Coordination between team members)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EB Garamond" w:cs="EB Garamond" w:eastAsia="EB Garamond" w:hAnsi="EB Garamond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</w:rPr>
      </w:pPr>
      <w:bookmarkStart w:colFirst="0" w:colLast="0" w:name="_heading=h.ldskzffdkg8z" w:id="1"/>
      <w:bookmarkEnd w:id="1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Total Score: _______/50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heading=h.929rpsijwcp3" w:id="2"/>
      <w:bookmarkEnd w:id="2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General Feedback: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heading=h.cg4hzbr2pzti" w:id="3"/>
      <w:bookmarkEnd w:id="3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Strengths: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Rule="auto"/>
        <w:rPr>
          <w:rFonts w:ascii="EB Garamond" w:cs="EB Garamond" w:eastAsia="EB Garamond" w:hAnsi="EB Garamond"/>
          <w:b w:val="1"/>
          <w:color w:val="000000"/>
          <w:sz w:val="26"/>
          <w:szCs w:val="26"/>
        </w:rPr>
      </w:pPr>
      <w:bookmarkStart w:colFirst="0" w:colLast="0" w:name="_heading=h.eowl7plvuusm" w:id="4"/>
      <w:bookmarkEnd w:id="4"/>
      <w:r w:rsidDel="00000000" w:rsidR="00000000" w:rsidRPr="00000000">
        <w:rPr>
          <w:rFonts w:ascii="EB Garamond" w:cs="EB Garamond" w:eastAsia="EB Garamond" w:hAnsi="EB Garamond"/>
          <w:b w:val="1"/>
          <w:color w:val="000000"/>
          <w:sz w:val="26"/>
          <w:szCs w:val="26"/>
          <w:rtl w:val="0"/>
        </w:rPr>
        <w:t xml:space="preserve">Areas for Improvement: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jc w:val="right"/>
        <w:rPr>
          <w:rFonts w:ascii="EB Garamond" w:cs="EB Garamond" w:eastAsia="EB Garamond" w:hAnsi="EB Garamond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jc w:val="right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b w:val="1"/>
          <w:rtl w:val="0"/>
        </w:rPr>
        <w:t xml:space="preserve">Judge Signature:</w:t>
      </w: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________________________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EB Garamond" w:cs="EB Garamond" w:eastAsia="EB Garamond" w:hAnsi="EB Garamon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B Garamon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line="240" w:lineRule="auto"/>
      <w:ind w:left="5040" w:firstLine="720"/>
      <w:rPr>
        <w:rFonts w:ascii="Lato" w:cs="Lato" w:eastAsia="Lato" w:hAnsi="Lato"/>
        <w:b w:val="1"/>
        <w:color w:val="0a3087"/>
        <w:sz w:val="24"/>
        <w:szCs w:val="24"/>
      </w:rPr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 xml:space="preserve">   </w:t>
      <w:tab/>
      <w:tab/>
      <w:tab/>
      <w:tab/>
      <w:tab/>
      <w:tab/>
      <w:tab/>
      <w:tab/>
      <w:tab/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2241712</wp:posOffset>
          </wp:positionH>
          <wp:positionV relativeFrom="paragraph">
            <wp:posOffset>266700</wp:posOffset>
          </wp:positionV>
          <wp:extent cx="1247775" cy="534761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1970" l="0" r="0" t="0"/>
                  <a:stretch>
                    <a:fillRect/>
                  </a:stretch>
                </pic:blipFill>
                <pic:spPr>
                  <a:xfrm>
                    <a:off x="0" y="0"/>
                    <a:ext cx="1247775" cy="53476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E">
    <w:pPr>
      <w:spacing w:line="240" w:lineRule="auto"/>
      <w:ind w:left="5040" w:firstLine="0"/>
      <w:rPr/>
    </w:pP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  <w:rtl w:val="0"/>
      </w:rPr>
      <w:tab/>
      <w:tab/>
      <w:t xml:space="preserve">                </w:t>
      <w:tab/>
      <w:tab/>
    </w:r>
    <w:r w:rsidDel="00000000" w:rsidR="00000000" w:rsidRPr="00000000">
      <w:rPr>
        <w:rFonts w:ascii="Lato" w:cs="Lato" w:eastAsia="Lato" w:hAnsi="Lato"/>
        <w:b w:val="1"/>
        <w:color w:val="0a3087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tabs>
        <w:tab w:val="center" w:leader="none" w:pos="4680"/>
        <w:tab w:val="right" w:leader="none" w:pos="9360"/>
      </w:tabs>
      <w:spacing w:line="240" w:lineRule="auto"/>
      <w:jc w:val="both"/>
      <w:rPr>
        <w:rFonts w:ascii="EB Garamond" w:cs="EB Garamond" w:eastAsia="EB Garamond" w:hAnsi="EB Garamond"/>
        <w:sz w:val="24"/>
        <w:szCs w:val="24"/>
      </w:rPr>
    </w:pPr>
    <w:r w:rsidDel="00000000" w:rsidR="00000000" w:rsidRPr="00000000">
      <w:rPr>
        <w:rFonts w:ascii="Lato" w:cs="Lato" w:eastAsia="Lato" w:hAnsi="Lato"/>
        <w:color w:val="0a3087"/>
        <w:sz w:val="20"/>
        <w:szCs w:val="20"/>
        <w:rtl w:val="0"/>
      </w:rPr>
      <w:t xml:space="preserve">Witness  Interviewing Competition - Score Sheet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5740725" cy="22136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649400" y="3774300"/>
                        <a:ext cx="7393200" cy="11400"/>
                      </a:xfrm>
                      <a:prstGeom prst="rect">
                        <a:avLst/>
                      </a:prstGeom>
                      <a:solidFill>
                        <a:srgbClr val="FF7400"/>
                      </a:solidFill>
                      <a:ln cap="flat" cmpd="sng" w="9525">
                        <a:solidFill>
                          <a:srgbClr val="FF74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5740725" cy="22136"/>
              <wp:effectExtent b="0" l="0" r="0" t="0"/>
              <wp:wrapNone/>
              <wp:docPr id="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40725" cy="2213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EBGaramond-regular.ttf"/><Relationship Id="rId6" Type="http://schemas.openxmlformats.org/officeDocument/2006/relationships/font" Target="fonts/EBGaramond-bold.ttf"/><Relationship Id="rId7" Type="http://schemas.openxmlformats.org/officeDocument/2006/relationships/font" Target="fonts/EBGaramond-italic.ttf"/><Relationship Id="rId8" Type="http://schemas.openxmlformats.org/officeDocument/2006/relationships/font" Target="fonts/EBGaramond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mI2XHx9PWKZl5RiDL6+HrY47+g==">CgMxLjAyDmgubG04azBidDRlOW1yMg5oLmxkc2t6ZmZka2c4ejIOaC45MjlycHNpandjcDMyDmguY2c0aHpicjJwenRpMg5oLmVvd2w3cGx2dXVzbTgAciExTUNpMnE1SHlGMDBUS1hJUkNhdTdOTHVOSWNTOFY0cW0=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