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Rule="auto"/>
        <w:jc w:val="center"/>
        <w:rPr>
          <w:rFonts w:ascii="EB Garamond" w:cs="EB Garamond" w:eastAsia="EB Garamond" w:hAnsi="EB Garamond"/>
          <w:b w:val="1"/>
          <w:sz w:val="28"/>
          <w:szCs w:val="28"/>
        </w:rPr>
      </w:pPr>
      <w:r w:rsidDel="00000000" w:rsidR="00000000" w:rsidRPr="00000000">
        <w:rPr>
          <w:rFonts w:ascii="EB Garamond" w:cs="EB Garamond" w:eastAsia="EB Garamond" w:hAnsi="EB Garamond"/>
          <w:b w:val="1"/>
          <w:sz w:val="28"/>
          <w:szCs w:val="28"/>
          <w:rtl w:val="0"/>
        </w:rPr>
        <w:t xml:space="preserve">ELSA LEGAL CLINIC</w:t>
      </w:r>
    </w:p>
    <w:p w:rsidR="00000000" w:rsidDel="00000000" w:rsidP="00000000" w:rsidRDefault="00000000" w:rsidRPr="00000000" w14:paraId="00000002">
      <w:pPr>
        <w:spacing w:after="0" w:before="0" w:lineRule="auto"/>
        <w:jc w:val="center"/>
        <w:rPr>
          <w:rFonts w:ascii="EB Garamond" w:cs="EB Garamond" w:eastAsia="EB Garamond" w:hAnsi="EB Garamond"/>
          <w:b w:val="1"/>
          <w:sz w:val="28"/>
          <w:szCs w:val="28"/>
        </w:rPr>
      </w:pPr>
      <w:r w:rsidDel="00000000" w:rsidR="00000000" w:rsidRPr="00000000">
        <w:rPr>
          <w:rFonts w:ascii="EB Garamond" w:cs="EB Garamond" w:eastAsia="EB Garamond" w:hAnsi="EB Garamond"/>
          <w:b w:val="1"/>
          <w:sz w:val="28"/>
          <w:szCs w:val="28"/>
          <w:rtl w:val="0"/>
        </w:rPr>
        <w:t xml:space="preserve">PARTNERSHIP AGREEMENT</w:t>
      </w:r>
    </w:p>
    <w:p w:rsidR="00000000" w:rsidDel="00000000" w:rsidP="00000000" w:rsidRDefault="00000000" w:rsidRPr="00000000" w14:paraId="00000003">
      <w:pPr>
        <w:spacing w:after="240" w:before="240" w:lineRule="auto"/>
        <w:rPr>
          <w:rFonts w:ascii="EB Garamond" w:cs="EB Garamond" w:eastAsia="EB Garamond" w:hAnsi="EB Garamond"/>
        </w:rPr>
      </w:pPr>
      <w:r w:rsidDel="00000000" w:rsidR="00000000" w:rsidRPr="00000000">
        <w:rPr>
          <w:rtl w:val="0"/>
        </w:rPr>
      </w:r>
    </w:p>
    <w:p w:rsidR="00000000" w:rsidDel="00000000" w:rsidP="00000000" w:rsidRDefault="00000000" w:rsidRPr="00000000" w14:paraId="00000004">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1. Parties</w:t>
      </w:r>
    </w:p>
    <w:p w:rsidR="00000000" w:rsidDel="00000000" w:rsidP="00000000" w:rsidRDefault="00000000" w:rsidRPr="00000000" w14:paraId="00000005">
      <w:pPr>
        <w:spacing w:after="0" w:before="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1.1 This Agreement is concluded between;</w:t>
      </w:r>
    </w:p>
    <w:p w:rsidR="00000000" w:rsidDel="00000000" w:rsidP="00000000" w:rsidRDefault="00000000" w:rsidRPr="00000000" w14:paraId="00000006">
      <w:pPr>
        <w:numPr>
          <w:ilvl w:val="0"/>
          <w:numId w:val="5"/>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The European Law Students’ Association [National / Local Group] (hereinafter “</w:t>
      </w:r>
      <w:r w:rsidDel="00000000" w:rsidR="00000000" w:rsidRPr="00000000">
        <w:rPr>
          <w:rFonts w:ascii="EB Garamond" w:cs="EB Garamond" w:eastAsia="EB Garamond" w:hAnsi="EB Garamond"/>
          <w:b w:val="1"/>
          <w:rtl w:val="0"/>
        </w:rPr>
        <w:t xml:space="preserve">ELSA</w:t>
      </w:r>
      <w:r w:rsidDel="00000000" w:rsidR="00000000" w:rsidRPr="00000000">
        <w:rPr>
          <w:rFonts w:ascii="EB Garamond" w:cs="EB Garamond" w:eastAsia="EB Garamond" w:hAnsi="EB Garamond"/>
          <w:rtl w:val="0"/>
        </w:rPr>
        <w:t xml:space="preserve">”); </w:t>
        <w:br w:type="textWrapping"/>
        <w:t xml:space="preserve">and,</w:t>
      </w:r>
    </w:p>
    <w:p w:rsidR="00000000" w:rsidDel="00000000" w:rsidP="00000000" w:rsidRDefault="00000000" w:rsidRPr="00000000" w14:paraId="00000007">
      <w:pPr>
        <w:numPr>
          <w:ilvl w:val="0"/>
          <w:numId w:val="5"/>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Company/Organisation (hereinafter “</w:t>
      </w:r>
      <w:r w:rsidDel="00000000" w:rsidR="00000000" w:rsidRPr="00000000">
        <w:rPr>
          <w:rFonts w:ascii="EB Garamond" w:cs="EB Garamond" w:eastAsia="EB Garamond" w:hAnsi="EB Garamond"/>
          <w:b w:val="1"/>
          <w:rtl w:val="0"/>
        </w:rPr>
        <w:t xml:space="preserve">Project Partner</w:t>
      </w:r>
      <w:r w:rsidDel="00000000" w:rsidR="00000000" w:rsidRPr="00000000">
        <w:rPr>
          <w:rFonts w:ascii="EB Garamond" w:cs="EB Garamond" w:eastAsia="EB Garamond" w:hAnsi="EB Garamond"/>
          <w:rtl w:val="0"/>
        </w:rPr>
        <w:t xml:space="preserve">”).</w:t>
      </w:r>
    </w:p>
    <w:p w:rsidR="00000000" w:rsidDel="00000000" w:rsidP="00000000" w:rsidRDefault="00000000" w:rsidRPr="00000000" w14:paraId="00000008">
      <w:pPr>
        <w:spacing w:after="0" w:before="0" w:lineRule="auto"/>
        <w:ind w:left="720" w:firstLine="0"/>
        <w:rPr>
          <w:rFonts w:ascii="EB Garamond" w:cs="EB Garamond" w:eastAsia="EB Garamond" w:hAnsi="EB Garamond"/>
        </w:rPr>
      </w:pPr>
      <w:r w:rsidDel="00000000" w:rsidR="00000000" w:rsidRPr="00000000">
        <w:rPr>
          <w:rtl w:val="0"/>
        </w:rPr>
      </w:r>
    </w:p>
    <w:p w:rsidR="00000000" w:rsidDel="00000000" w:rsidP="00000000" w:rsidRDefault="00000000" w:rsidRPr="00000000" w14:paraId="00000009">
      <w:pPr>
        <w:spacing w:after="0" w:before="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1.2 Jointly referred to hereinafter as the “</w:t>
      </w:r>
      <w:r w:rsidDel="00000000" w:rsidR="00000000" w:rsidRPr="00000000">
        <w:rPr>
          <w:rFonts w:ascii="EB Garamond" w:cs="EB Garamond" w:eastAsia="EB Garamond" w:hAnsi="EB Garamond"/>
          <w:b w:val="1"/>
          <w:rtl w:val="0"/>
        </w:rPr>
        <w:t xml:space="preserve">Parties</w:t>
      </w:r>
      <w:r w:rsidDel="00000000" w:rsidR="00000000" w:rsidRPr="00000000">
        <w:rPr>
          <w:rFonts w:ascii="EB Garamond" w:cs="EB Garamond" w:eastAsia="EB Garamond" w:hAnsi="EB Garamond"/>
          <w:rtl w:val="0"/>
        </w:rPr>
        <w:t xml:space="preserve">”.</w:t>
        <w:br w:type="textWrapping"/>
      </w:r>
    </w:p>
    <w:p w:rsidR="00000000" w:rsidDel="00000000" w:rsidP="00000000" w:rsidRDefault="00000000" w:rsidRPr="00000000" w14:paraId="0000000A">
      <w:pPr>
        <w:spacing w:after="0" w:before="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2. Definitions and interpretation</w:t>
      </w:r>
    </w:p>
    <w:p w:rsidR="00000000" w:rsidDel="00000000" w:rsidP="00000000" w:rsidRDefault="00000000" w:rsidRPr="00000000" w14:paraId="0000000B">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2.1. The following terms shall have the following meaning:</w:t>
      </w:r>
    </w:p>
    <w:p w:rsidR="00000000" w:rsidDel="00000000" w:rsidP="00000000" w:rsidRDefault="00000000" w:rsidRPr="00000000" w14:paraId="0000000C">
      <w:pPr>
        <w:numPr>
          <w:ilvl w:val="0"/>
          <w:numId w:val="6"/>
        </w:numPr>
        <w:spacing w:after="0" w:afterAutospacing="0" w:before="24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“ELSA” refers to the European Law Students’ Association represented by an executive board based in Brussels, Belgium;</w:t>
      </w:r>
    </w:p>
    <w:p w:rsidR="00000000" w:rsidDel="00000000" w:rsidP="00000000" w:rsidRDefault="00000000" w:rsidRPr="00000000" w14:paraId="0000000D">
      <w:pPr>
        <w:numPr>
          <w:ilvl w:val="0"/>
          <w:numId w:val="6"/>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“ELSA National Group” refers to the national branches constituting the ELSA network in accordance with the internal regulations of ELSA;</w:t>
      </w:r>
    </w:p>
    <w:p w:rsidR="00000000" w:rsidDel="00000000" w:rsidP="00000000" w:rsidRDefault="00000000" w:rsidRPr="00000000" w14:paraId="0000000E">
      <w:pPr>
        <w:numPr>
          <w:ilvl w:val="0"/>
          <w:numId w:val="6"/>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“ELSA Local Group” refers to the local branches constituting an ELSA National Group in accordance with the internal regulations of the respective ELSA National Group;</w:t>
      </w:r>
    </w:p>
    <w:p w:rsidR="00000000" w:rsidDel="00000000" w:rsidP="00000000" w:rsidRDefault="00000000" w:rsidRPr="00000000" w14:paraId="0000000F">
      <w:pPr>
        <w:numPr>
          <w:ilvl w:val="0"/>
          <w:numId w:val="6"/>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“ELSA Legal Clinic” refers to a project of ELSA, allowing natural persons to carry out pro bono legal work placements offered by law firms or other organisations as part of the project;</w:t>
      </w:r>
    </w:p>
    <w:p w:rsidR="00000000" w:rsidDel="00000000" w:rsidP="00000000" w:rsidRDefault="00000000" w:rsidRPr="00000000" w14:paraId="00000010">
      <w:pPr>
        <w:numPr>
          <w:ilvl w:val="0"/>
          <w:numId w:val="6"/>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“Contact person” refers to a natural person as the main representative of the law firm or other organisation in all matters related to the ELSA Legal Clinic;</w:t>
      </w:r>
    </w:p>
    <w:p w:rsidR="00000000" w:rsidDel="00000000" w:rsidP="00000000" w:rsidRDefault="00000000" w:rsidRPr="00000000" w14:paraId="00000011">
      <w:pPr>
        <w:numPr>
          <w:ilvl w:val="0"/>
          <w:numId w:val="6"/>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“Applicant” refers to a natural person who submits an application through ELSA for the ELSA Legal Clinic;</w:t>
      </w:r>
    </w:p>
    <w:p w:rsidR="00000000" w:rsidDel="00000000" w:rsidP="00000000" w:rsidRDefault="00000000" w:rsidRPr="00000000" w14:paraId="00000012">
      <w:pPr>
        <w:numPr>
          <w:ilvl w:val="0"/>
          <w:numId w:val="6"/>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“Participant” refers to the Applicant who accepted an offer by the Project Partner for the ELSA Legal Clinic;</w:t>
      </w:r>
    </w:p>
    <w:p w:rsidR="00000000" w:rsidDel="00000000" w:rsidP="00000000" w:rsidRDefault="00000000" w:rsidRPr="00000000" w14:paraId="00000013">
      <w:pPr>
        <w:numPr>
          <w:ilvl w:val="0"/>
          <w:numId w:val="6"/>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“Agreement” refers to these terms and conditions;</w:t>
      </w:r>
    </w:p>
    <w:p w:rsidR="00000000" w:rsidDel="00000000" w:rsidP="00000000" w:rsidRDefault="00000000" w:rsidRPr="00000000" w14:paraId="00000014">
      <w:pPr>
        <w:numPr>
          <w:ilvl w:val="0"/>
          <w:numId w:val="6"/>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“Personal data” refers to any information relating to an identifiable natural person, including but not limited to names, addresses, telephone numbers, email addresses, and any other information or combination of information that enables that person to be identified;</w:t>
      </w:r>
    </w:p>
    <w:p w:rsidR="00000000" w:rsidDel="00000000" w:rsidP="00000000" w:rsidRDefault="00000000" w:rsidRPr="00000000" w14:paraId="00000015">
      <w:pPr>
        <w:numPr>
          <w:ilvl w:val="0"/>
          <w:numId w:val="6"/>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“Non-personal data” refers to any information which cannot be tracked back to an identifiable natural person and which is logged for statistical and internal system-related purposes; m.“Processing” refers to all activities relating to the use of personal data by a legal person, including but not limited to the collection, storage, and disposal of personal data;</w:t>
      </w:r>
    </w:p>
    <w:p w:rsidR="00000000" w:rsidDel="00000000" w:rsidP="00000000" w:rsidRDefault="00000000" w:rsidRPr="00000000" w14:paraId="00000016">
      <w:pPr>
        <w:numPr>
          <w:ilvl w:val="0"/>
          <w:numId w:val="6"/>
        </w:numPr>
        <w:spacing w:after="24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“Data subject” refers to any natural person whose personal data is being processed.</w:t>
        <w:br w:type="textWrapping"/>
      </w:r>
    </w:p>
    <w:p w:rsidR="00000000" w:rsidDel="00000000" w:rsidP="00000000" w:rsidRDefault="00000000" w:rsidRPr="00000000" w14:paraId="00000017">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2.2 The headings in this Agreement are for ease of reference only and shall not affect the interpretation or construction of this Agreement.</w:t>
      </w:r>
    </w:p>
    <w:p w:rsidR="00000000" w:rsidDel="00000000" w:rsidP="00000000" w:rsidRDefault="00000000" w:rsidRPr="00000000" w14:paraId="00000018">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2.3 Where the context permits, the use of:</w:t>
      </w:r>
    </w:p>
    <w:p w:rsidR="00000000" w:rsidDel="00000000" w:rsidP="00000000" w:rsidRDefault="00000000" w:rsidRPr="00000000" w14:paraId="00000019">
      <w:pPr>
        <w:numPr>
          <w:ilvl w:val="0"/>
          <w:numId w:val="2"/>
        </w:numPr>
        <w:spacing w:after="0" w:afterAutospacing="0" w:before="24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The singular form shall be construed to include the plural form;</w:t>
      </w:r>
    </w:p>
    <w:p w:rsidR="00000000" w:rsidDel="00000000" w:rsidP="00000000" w:rsidRDefault="00000000" w:rsidRPr="00000000" w14:paraId="0000001A">
      <w:pPr>
        <w:numPr>
          <w:ilvl w:val="0"/>
          <w:numId w:val="2"/>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The plural form shall be construed to include the singular form; and</w:t>
      </w:r>
    </w:p>
    <w:p w:rsidR="00000000" w:rsidDel="00000000" w:rsidP="00000000" w:rsidRDefault="00000000" w:rsidRPr="00000000" w14:paraId="0000001B">
      <w:pPr>
        <w:numPr>
          <w:ilvl w:val="0"/>
          <w:numId w:val="2"/>
        </w:numPr>
        <w:spacing w:after="24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The use of any gender noun shall be construed to include all genders.</w:t>
      </w:r>
    </w:p>
    <w:p w:rsidR="00000000" w:rsidDel="00000000" w:rsidP="00000000" w:rsidRDefault="00000000" w:rsidRPr="00000000" w14:paraId="0000001C">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2.4 Any reference to a statute, enactment, order, regulation, code or similar instrument shall be construed as a reference to the subsequently amended or re-enacted instrument.</w:t>
      </w:r>
    </w:p>
    <w:p w:rsidR="00000000" w:rsidDel="00000000" w:rsidP="00000000" w:rsidRDefault="00000000" w:rsidRPr="00000000" w14:paraId="0000001D">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3. Preamble</w:t>
      </w:r>
    </w:p>
    <w:p w:rsidR="00000000" w:rsidDel="00000000" w:rsidP="00000000" w:rsidRDefault="00000000" w:rsidRPr="00000000" w14:paraId="0000001E">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3.1 This Agreement constitutes the entire agreement between the Parties relating to the provision of ELSA Legal Clinic and it shall replace all previous negotiations, agreements, understandings, and representations concluded between the Parties either in writing or otherwise.</w:t>
      </w:r>
    </w:p>
    <w:p w:rsidR="00000000" w:rsidDel="00000000" w:rsidP="00000000" w:rsidRDefault="00000000" w:rsidRPr="00000000" w14:paraId="0000001F">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3.2 Nothing in this Agreement shall limit or exclude liability for fraud. </w:t>
      </w:r>
    </w:p>
    <w:p w:rsidR="00000000" w:rsidDel="00000000" w:rsidP="00000000" w:rsidRDefault="00000000" w:rsidRPr="00000000" w14:paraId="00000020">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4. Rights of the Parties</w:t>
      </w:r>
    </w:p>
    <w:p w:rsidR="00000000" w:rsidDel="00000000" w:rsidP="00000000" w:rsidRDefault="00000000" w:rsidRPr="00000000" w14:paraId="00000021">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4.1 ELSA may:</w:t>
      </w:r>
    </w:p>
    <w:p w:rsidR="00000000" w:rsidDel="00000000" w:rsidP="00000000" w:rsidRDefault="00000000" w:rsidRPr="00000000" w14:paraId="00000022">
      <w:pPr>
        <w:numPr>
          <w:ilvl w:val="0"/>
          <w:numId w:val="9"/>
        </w:numPr>
        <w:spacing w:after="0" w:afterAutospacing="0" w:before="24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Organize and coordinate the Legal Clinic project in cooperation with the Project Partner, including proposing an appropriate schedule and timeframe for the implementation of the project;</w:t>
      </w:r>
    </w:p>
    <w:p w:rsidR="00000000" w:rsidDel="00000000" w:rsidP="00000000" w:rsidRDefault="00000000" w:rsidRPr="00000000" w14:paraId="00000023">
      <w:pPr>
        <w:numPr>
          <w:ilvl w:val="0"/>
          <w:numId w:val="9"/>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Carry out promotional and marketing activities for the Legal Clinic under its own responsibility, while taking into account the preferences and requests of the Project Partner;</w:t>
      </w:r>
    </w:p>
    <w:p w:rsidR="00000000" w:rsidDel="00000000" w:rsidP="00000000" w:rsidRDefault="00000000" w:rsidRPr="00000000" w14:paraId="00000024">
      <w:pPr>
        <w:numPr>
          <w:ilvl w:val="0"/>
          <w:numId w:val="9"/>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Cancel or postpone the Legal Clinic project in case of </w:t>
      </w:r>
      <w:r w:rsidDel="00000000" w:rsidR="00000000" w:rsidRPr="00000000">
        <w:rPr>
          <w:rFonts w:ascii="EB Garamond" w:cs="EB Garamond" w:eastAsia="EB Garamond" w:hAnsi="EB Garamond"/>
          <w:i w:val="1"/>
          <w:rtl w:val="0"/>
        </w:rPr>
        <w:t xml:space="preserve">force majeure</w:t>
      </w:r>
      <w:r w:rsidDel="00000000" w:rsidR="00000000" w:rsidRPr="00000000">
        <w:rPr>
          <w:rFonts w:ascii="EB Garamond" w:cs="EB Garamond" w:eastAsia="EB Garamond" w:hAnsi="EB Garamond"/>
          <w:rtl w:val="0"/>
        </w:rPr>
        <w:t xml:space="preserve"> or other circumstances beyond ELSA’s reasonable control;</w:t>
      </w:r>
    </w:p>
    <w:p w:rsidR="00000000" w:rsidDel="00000000" w:rsidP="00000000" w:rsidRDefault="00000000" w:rsidRPr="00000000" w14:paraId="00000025">
      <w:pPr>
        <w:numPr>
          <w:ilvl w:val="0"/>
          <w:numId w:val="9"/>
        </w:numPr>
        <w:spacing w:after="24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Not guarantee that the Project Partner will receive the desired number of applicants meeting the requirements and/or preferences of the Project Partner.</w:t>
      </w:r>
    </w:p>
    <w:p w:rsidR="00000000" w:rsidDel="00000000" w:rsidP="00000000" w:rsidRDefault="00000000" w:rsidRPr="00000000" w14:paraId="00000026">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4.2 The Project Participant may:</w:t>
      </w:r>
    </w:p>
    <w:p w:rsidR="00000000" w:rsidDel="00000000" w:rsidP="00000000" w:rsidRDefault="00000000" w:rsidRPr="00000000" w14:paraId="00000027">
      <w:pPr>
        <w:numPr>
          <w:ilvl w:val="0"/>
          <w:numId w:val="11"/>
        </w:numPr>
        <w:spacing w:after="0" w:afterAutospacing="0" w:before="24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Define the conditions of their Legal Clinic offer, the content of the promotion thereof, and the respective requirements that Applicants need to fulfil;</w:t>
      </w:r>
    </w:p>
    <w:p w:rsidR="00000000" w:rsidDel="00000000" w:rsidP="00000000" w:rsidRDefault="00000000" w:rsidRPr="00000000" w14:paraId="00000028">
      <w:pPr>
        <w:numPr>
          <w:ilvl w:val="0"/>
          <w:numId w:val="11"/>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Contact the Applicants and hold interviews with them during the selection period before making them an offer; and,</w:t>
      </w:r>
    </w:p>
    <w:p w:rsidR="00000000" w:rsidDel="00000000" w:rsidP="00000000" w:rsidRDefault="00000000" w:rsidRPr="00000000" w14:paraId="00000029">
      <w:pPr>
        <w:numPr>
          <w:ilvl w:val="0"/>
          <w:numId w:val="11"/>
        </w:numPr>
        <w:spacing w:after="24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Freely choose the Applicant(s) to whom to make an offer.</w:t>
      </w:r>
    </w:p>
    <w:p w:rsidR="00000000" w:rsidDel="00000000" w:rsidP="00000000" w:rsidRDefault="00000000" w:rsidRPr="00000000" w14:paraId="0000002A">
      <w:pPr>
        <w:spacing w:after="240" w:before="240" w:lineRule="auto"/>
        <w:rPr>
          <w:rFonts w:ascii="EB Garamond" w:cs="EB Garamond" w:eastAsia="EB Garamond" w:hAnsi="EB Garamond"/>
          <w:b w:val="1"/>
          <w:u w:val="single"/>
        </w:rPr>
      </w:pPr>
      <w:r w:rsidDel="00000000" w:rsidR="00000000" w:rsidRPr="00000000">
        <w:rPr>
          <w:rtl w:val="0"/>
        </w:rPr>
      </w:r>
    </w:p>
    <w:p w:rsidR="00000000" w:rsidDel="00000000" w:rsidP="00000000" w:rsidRDefault="00000000" w:rsidRPr="00000000" w14:paraId="0000002B">
      <w:pPr>
        <w:spacing w:after="240" w:before="240" w:lineRule="auto"/>
        <w:rPr>
          <w:rFonts w:ascii="EB Garamond" w:cs="EB Garamond" w:eastAsia="EB Garamond" w:hAnsi="EB Garamond"/>
          <w:b w:val="1"/>
          <w:u w:val="single"/>
        </w:rPr>
      </w:pPr>
      <w:r w:rsidDel="00000000" w:rsidR="00000000" w:rsidRPr="00000000">
        <w:rPr>
          <w:rtl w:val="0"/>
        </w:rPr>
      </w:r>
    </w:p>
    <w:p w:rsidR="00000000" w:rsidDel="00000000" w:rsidP="00000000" w:rsidRDefault="00000000" w:rsidRPr="00000000" w14:paraId="0000002C">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5. Obligations of the Parties</w:t>
      </w:r>
    </w:p>
    <w:p w:rsidR="00000000" w:rsidDel="00000000" w:rsidP="00000000" w:rsidRDefault="00000000" w:rsidRPr="00000000" w14:paraId="0000002D">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5.1.</w:t>
      </w:r>
      <w:r w:rsidDel="00000000" w:rsidR="00000000" w:rsidRPr="00000000">
        <w:rPr>
          <w:rFonts w:ascii="EB Garamond" w:cs="EB Garamond" w:eastAsia="EB Garamond" w:hAnsi="EB Garamond"/>
          <w:rtl w:val="0"/>
        </w:rPr>
        <w:t xml:space="preserve">ELSA agrees to:</w:t>
      </w:r>
    </w:p>
    <w:p w:rsidR="00000000" w:rsidDel="00000000" w:rsidP="00000000" w:rsidRDefault="00000000" w:rsidRPr="00000000" w14:paraId="0000002E">
      <w:pPr>
        <w:numPr>
          <w:ilvl w:val="0"/>
          <w:numId w:val="7"/>
        </w:numPr>
        <w:spacing w:after="0" w:afterAutospacing="0" w:before="24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Organize and administer the Legal Clinic project in cooperation with the Project Partner, ensuring transparent and fair management of all stages of the selection and participation process;</w:t>
      </w:r>
    </w:p>
    <w:p w:rsidR="00000000" w:rsidDel="00000000" w:rsidP="00000000" w:rsidRDefault="00000000" w:rsidRPr="00000000" w14:paraId="0000002F">
      <w:pPr>
        <w:numPr>
          <w:ilvl w:val="0"/>
          <w:numId w:val="7"/>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Receive, verify and process all applications submitted by students for participation in the project, ensuring that the collected data are handled in accordance with applicable data protection regulations (including the GDPR);</w:t>
      </w:r>
    </w:p>
    <w:p w:rsidR="00000000" w:rsidDel="00000000" w:rsidP="00000000" w:rsidRDefault="00000000" w:rsidRPr="00000000" w14:paraId="00000030">
      <w:pPr>
        <w:numPr>
          <w:ilvl w:val="0"/>
          <w:numId w:val="7"/>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Provide the Project Partner with a list of Applicants meeting the eligibility criteria and any specific requirements communicated by the Project Partner, unless:</w:t>
      </w:r>
    </w:p>
    <w:p w:rsidR="00000000" w:rsidDel="00000000" w:rsidP="00000000" w:rsidRDefault="00000000" w:rsidRPr="00000000" w14:paraId="00000031">
      <w:pPr>
        <w:numPr>
          <w:ilvl w:val="1"/>
          <w:numId w:val="7"/>
        </w:numPr>
        <w:spacing w:after="0" w:afterAutospacing="0" w:before="0" w:beforeAutospacing="0" w:lineRule="auto"/>
        <w:ind w:left="144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No applications are received in response to the Legal Clinic call of the Project Partner; or,</w:t>
      </w:r>
    </w:p>
    <w:p w:rsidR="00000000" w:rsidDel="00000000" w:rsidP="00000000" w:rsidRDefault="00000000" w:rsidRPr="00000000" w14:paraId="00000032">
      <w:pPr>
        <w:numPr>
          <w:ilvl w:val="1"/>
          <w:numId w:val="7"/>
        </w:numPr>
        <w:spacing w:after="0" w:afterAutospacing="0" w:before="0" w:beforeAutospacing="0" w:lineRule="auto"/>
        <w:ind w:left="144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No applications meet the requirements specified by the Project Partner;</w:t>
      </w:r>
    </w:p>
    <w:p w:rsidR="00000000" w:rsidDel="00000000" w:rsidP="00000000" w:rsidRDefault="00000000" w:rsidRPr="00000000" w14:paraId="00000033">
      <w:pPr>
        <w:numPr>
          <w:ilvl w:val="0"/>
          <w:numId w:val="7"/>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Inform the Applicant(s) about the outcome of the selection process carried out by the Project Partner and facilitate communication of acceptance or rejection in a timely manner;</w:t>
      </w:r>
    </w:p>
    <w:p w:rsidR="00000000" w:rsidDel="00000000" w:rsidP="00000000" w:rsidRDefault="00000000" w:rsidRPr="00000000" w14:paraId="00000034">
      <w:pPr>
        <w:numPr>
          <w:ilvl w:val="0"/>
          <w:numId w:val="7"/>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Facilitate the initial contact and exchange of information between the selected Participant(s) and the Project Partner, including the transfer of necessary administrative details and documentation;</w:t>
      </w:r>
    </w:p>
    <w:p w:rsidR="00000000" w:rsidDel="00000000" w:rsidP="00000000" w:rsidRDefault="00000000" w:rsidRPr="00000000" w14:paraId="00000035">
      <w:pPr>
        <w:numPr>
          <w:ilvl w:val="0"/>
          <w:numId w:val="7"/>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Promote and publicize the Legal Clinic through ELSA’s communication channels in a manner consistent with the image and preferences of the Project Partner, while retaining discretion over the form and scope of such promotion;</w:t>
      </w:r>
    </w:p>
    <w:p w:rsidR="00000000" w:rsidDel="00000000" w:rsidP="00000000" w:rsidRDefault="00000000" w:rsidRPr="00000000" w14:paraId="00000036">
      <w:pPr>
        <w:numPr>
          <w:ilvl w:val="0"/>
          <w:numId w:val="7"/>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Support the educational purpose of the Legal Clinic by ensuring that the project maintains its academic and pro bono character, and by encouraging participants to act ethically and under appropriate supervision;</w:t>
      </w:r>
    </w:p>
    <w:p w:rsidR="00000000" w:rsidDel="00000000" w:rsidP="00000000" w:rsidRDefault="00000000" w:rsidRPr="00000000" w14:paraId="00000037">
      <w:pPr>
        <w:numPr>
          <w:ilvl w:val="0"/>
          <w:numId w:val="7"/>
        </w:numPr>
        <w:spacing w:after="0" w:afterAutospacing="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Monitor and evaluate the implementation of the project, including gathering feedback from Participants and the Project Partner, to ensure continuous improvement of the Legal Clinic framework; and,</w:t>
      </w:r>
    </w:p>
    <w:p w:rsidR="00000000" w:rsidDel="00000000" w:rsidP="00000000" w:rsidRDefault="00000000" w:rsidRPr="00000000" w14:paraId="00000038">
      <w:pPr>
        <w:numPr>
          <w:ilvl w:val="0"/>
          <w:numId w:val="7"/>
        </w:numPr>
        <w:spacing w:after="24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Cancel or postpone the Legal Clinic in whole or in part in the event of </w:t>
      </w:r>
      <w:r w:rsidDel="00000000" w:rsidR="00000000" w:rsidRPr="00000000">
        <w:rPr>
          <w:rFonts w:ascii="EB Garamond" w:cs="EB Garamond" w:eastAsia="EB Garamond" w:hAnsi="EB Garamond"/>
          <w:i w:val="1"/>
          <w:rtl w:val="0"/>
        </w:rPr>
        <w:t xml:space="preserve">force majeure</w:t>
      </w:r>
      <w:r w:rsidDel="00000000" w:rsidR="00000000" w:rsidRPr="00000000">
        <w:rPr>
          <w:rFonts w:ascii="EB Garamond" w:cs="EB Garamond" w:eastAsia="EB Garamond" w:hAnsi="EB Garamond"/>
          <w:rtl w:val="0"/>
        </w:rPr>
        <w:t xml:space="preserve"> or other serious circumstances beyond ELSA’s control, after informing the Project Partner as soon as reasonably possible.</w:t>
      </w:r>
    </w:p>
    <w:p w:rsidR="00000000" w:rsidDel="00000000" w:rsidP="00000000" w:rsidRDefault="00000000" w:rsidRPr="00000000" w14:paraId="00000039">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5.2 The Project Partner agrees to: </w:t>
      </w:r>
    </w:p>
    <w:p w:rsidR="00000000" w:rsidDel="00000000" w:rsidP="00000000" w:rsidRDefault="00000000" w:rsidRPr="00000000" w14:paraId="0000003A">
      <w:pPr>
        <w:numPr>
          <w:ilvl w:val="0"/>
          <w:numId w:val="12"/>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Establish contact with the Participant(s) promptly after being put in contact with them by  ELSA;</w:t>
      </w:r>
    </w:p>
    <w:p w:rsidR="00000000" w:rsidDel="00000000" w:rsidP="00000000" w:rsidRDefault="00000000" w:rsidRPr="00000000" w14:paraId="0000003B">
      <w:pPr>
        <w:numPr>
          <w:ilvl w:val="0"/>
          <w:numId w:val="12"/>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Provide the Participant(s) before they start with information about any and all matters related to the work conditions and the work assignments;</w:t>
      </w:r>
    </w:p>
    <w:p w:rsidR="00000000" w:rsidDel="00000000" w:rsidP="00000000" w:rsidRDefault="00000000" w:rsidRPr="00000000" w14:paraId="0000003C">
      <w:pPr>
        <w:numPr>
          <w:ilvl w:val="0"/>
          <w:numId w:val="12"/>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Answer the questions of the Participant(s) related to the project or the Project Partner itself;</w:t>
      </w:r>
    </w:p>
    <w:p w:rsidR="00000000" w:rsidDel="00000000" w:rsidP="00000000" w:rsidRDefault="00000000" w:rsidRPr="00000000" w14:paraId="0000003D">
      <w:pPr>
        <w:numPr>
          <w:ilvl w:val="0"/>
          <w:numId w:val="12"/>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highlight w:val="white"/>
          <w:rtl w:val="0"/>
        </w:rPr>
        <w:t xml:space="preserve">Assign a qualified supervisor to oversee and guide the Participants’ work;</w:t>
      </w:r>
    </w:p>
    <w:p w:rsidR="00000000" w:rsidDel="00000000" w:rsidP="00000000" w:rsidRDefault="00000000" w:rsidRPr="00000000" w14:paraId="0000003E">
      <w:pPr>
        <w:numPr>
          <w:ilvl w:val="0"/>
          <w:numId w:val="12"/>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highlight w:val="white"/>
          <w:rtl w:val="0"/>
        </w:rPr>
        <w:t xml:space="preserve">Provide the Participant(s) with adequate orientation, information, and access to materials necessary for the completion of assigned tasks;</w:t>
      </w:r>
    </w:p>
    <w:p w:rsidR="00000000" w:rsidDel="00000000" w:rsidP="00000000" w:rsidRDefault="00000000" w:rsidRPr="00000000" w14:paraId="0000003F">
      <w:pPr>
        <w:numPr>
          <w:ilvl w:val="0"/>
          <w:numId w:val="12"/>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highlight w:val="white"/>
          <w:rtl w:val="0"/>
        </w:rPr>
        <w:t xml:space="preserve">Define the nature, scope, and objectives of the Participants’ pro bono activities, ensuring they comply with applicable laws and ethical rules;</w:t>
      </w:r>
    </w:p>
    <w:p w:rsidR="00000000" w:rsidDel="00000000" w:rsidP="00000000" w:rsidRDefault="00000000" w:rsidRPr="00000000" w14:paraId="00000040">
      <w:pPr>
        <w:numPr>
          <w:ilvl w:val="0"/>
          <w:numId w:val="12"/>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highlight w:val="white"/>
          <w:rtl w:val="0"/>
        </w:rPr>
        <w:t xml:space="preserve">Ensure that the Participant(s) performs activities in a professional, safe, and inclusive environment;</w:t>
      </w:r>
    </w:p>
    <w:p w:rsidR="00000000" w:rsidDel="00000000" w:rsidP="00000000" w:rsidRDefault="00000000" w:rsidRPr="00000000" w14:paraId="00000041">
      <w:pPr>
        <w:numPr>
          <w:ilvl w:val="0"/>
          <w:numId w:val="12"/>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Integrate the Participant(s) in the work environment, the team and culture;</w:t>
      </w:r>
      <w:r w:rsidDel="00000000" w:rsidR="00000000" w:rsidRPr="00000000">
        <w:rPr>
          <w:rtl w:val="0"/>
        </w:rPr>
      </w:r>
    </w:p>
    <w:p w:rsidR="00000000" w:rsidDel="00000000" w:rsidP="00000000" w:rsidRDefault="00000000" w:rsidRPr="00000000" w14:paraId="00000042">
      <w:pPr>
        <w:numPr>
          <w:ilvl w:val="0"/>
          <w:numId w:val="12"/>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highlight w:val="white"/>
          <w:rtl w:val="0"/>
        </w:rPr>
        <w:t xml:space="preserve">Ensure that the Participants’ involvement remains proportionate to the educational and voluntary nature of the project. The Participant shall not be overburdened with tasks or treated in a manner inconsistent with the purpose of the Legal Clinic;</w:t>
      </w:r>
    </w:p>
    <w:p w:rsidR="00000000" w:rsidDel="00000000" w:rsidP="00000000" w:rsidRDefault="00000000" w:rsidRPr="00000000" w14:paraId="00000043">
      <w:pPr>
        <w:numPr>
          <w:ilvl w:val="0"/>
          <w:numId w:val="12"/>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Respect and conform to the GDPR standards when processing any personal data received from ELSA;</w:t>
      </w:r>
      <w:r w:rsidDel="00000000" w:rsidR="00000000" w:rsidRPr="00000000">
        <w:rPr>
          <w:rtl w:val="0"/>
        </w:rPr>
      </w:r>
    </w:p>
    <w:p w:rsidR="00000000" w:rsidDel="00000000" w:rsidP="00000000" w:rsidRDefault="00000000" w:rsidRPr="00000000" w14:paraId="00000044">
      <w:pPr>
        <w:numPr>
          <w:ilvl w:val="0"/>
          <w:numId w:val="12"/>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Evaluate the experiences with ELSA after the project is finished.</w:t>
      </w:r>
    </w:p>
    <w:p w:rsidR="00000000" w:rsidDel="00000000" w:rsidP="00000000" w:rsidRDefault="00000000" w:rsidRPr="00000000" w14:paraId="00000045">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b w:val="1"/>
          <w:u w:val="single"/>
          <w:rtl w:val="0"/>
        </w:rPr>
        <w:t xml:space="preserve">6. Liability</w:t>
        <w:br w:type="textWrapping"/>
        <w:br w:type="textWrapping"/>
      </w:r>
      <w:r w:rsidDel="00000000" w:rsidR="00000000" w:rsidRPr="00000000">
        <w:rPr>
          <w:rFonts w:ascii="EB Garamond" w:cs="EB Garamond" w:eastAsia="EB Garamond" w:hAnsi="EB Garamond"/>
          <w:rtl w:val="0"/>
        </w:rPr>
        <w:t xml:space="preserve">6.1. The Parties acknowledge that the Participant(s) and the European Law Students’ Association (ELSA) can under no circumstances be held liable for any acts, damages, omissions, losses etc. arising from the pro bono advisory activities undertaken by the Participant(s) on behalf of the Project Partner.</w:t>
      </w:r>
    </w:p>
    <w:p w:rsidR="00000000" w:rsidDel="00000000" w:rsidP="00000000" w:rsidRDefault="00000000" w:rsidRPr="00000000" w14:paraId="00000046">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6.2. The full legal, financial and professional responsibility for the Participants’ activities within the scope of the project lies exclusively with the Project Partner, who has the right to determine the nature of the tasks assigned to the Participant(s) and the extent of their involvement at its own discretion.</w:t>
      </w:r>
    </w:p>
    <w:p w:rsidR="00000000" w:rsidDel="00000000" w:rsidP="00000000" w:rsidRDefault="00000000" w:rsidRPr="00000000" w14:paraId="00000047">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6.3. The Project Partner accepts that it bears sole responsibility for supervising, managing and ultimately controlling the pro bono advisory activities of the Participant(s). The Project Partner shall be fully liable for any damage, loss or claim arising from those activities, unless caused by wilful misconduct or gross negligence of ELSA or the Participant(s).</w:t>
      </w:r>
    </w:p>
    <w:p w:rsidR="00000000" w:rsidDel="00000000" w:rsidP="00000000" w:rsidRDefault="00000000" w:rsidRPr="00000000" w14:paraId="00000048">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6.4.</w:t>
      </w:r>
      <w:r w:rsidDel="00000000" w:rsidR="00000000" w:rsidRPr="00000000">
        <w:rPr>
          <w:rFonts w:ascii="EB Garamond" w:cs="EB Garamond" w:eastAsia="EB Garamond" w:hAnsi="EB Garamond"/>
          <w:b w:val="1"/>
          <w:rtl w:val="0"/>
        </w:rPr>
        <w:t xml:space="preserve"> </w:t>
      </w:r>
      <w:r w:rsidDel="00000000" w:rsidR="00000000" w:rsidRPr="00000000">
        <w:rPr>
          <w:rFonts w:ascii="EB Garamond" w:cs="EB Garamond" w:eastAsia="EB Garamond" w:hAnsi="EB Garamond"/>
          <w:rtl w:val="0"/>
        </w:rPr>
        <w:t xml:space="preserve">Neither ELSA nor the Participant(s) shall be liable to the Project Partner or any third party for any indirect, special, consequential, incidental or punitive damages arising in connection with the Participants’ engagement under this agreement.</w:t>
      </w:r>
    </w:p>
    <w:p w:rsidR="00000000" w:rsidDel="00000000" w:rsidP="00000000" w:rsidRDefault="00000000" w:rsidRPr="00000000" w14:paraId="00000049">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7. Events of default</w:t>
      </w:r>
    </w:p>
    <w:p w:rsidR="00000000" w:rsidDel="00000000" w:rsidP="00000000" w:rsidRDefault="00000000" w:rsidRPr="00000000" w14:paraId="0000004A">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7.1 The Project Partner shall immediately inform ELSA in writing about its decision to withdraw its participation in ELSA Legal Clinic. The Project Partner may withdraw from ELSA Traineeships:</w:t>
      </w:r>
    </w:p>
    <w:p w:rsidR="00000000" w:rsidDel="00000000" w:rsidP="00000000" w:rsidRDefault="00000000" w:rsidRPr="00000000" w14:paraId="0000004B">
      <w:pPr>
        <w:numPr>
          <w:ilvl w:val="0"/>
          <w:numId w:val="13"/>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Prior to the date of announcement by ELSA;</w:t>
      </w:r>
    </w:p>
    <w:p w:rsidR="00000000" w:rsidDel="00000000" w:rsidP="00000000" w:rsidRDefault="00000000" w:rsidRPr="00000000" w14:paraId="0000004C">
      <w:pPr>
        <w:numPr>
          <w:ilvl w:val="0"/>
          <w:numId w:val="13"/>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After the date of announcement on the ground of</w:t>
      </w:r>
    </w:p>
    <w:p w:rsidR="00000000" w:rsidDel="00000000" w:rsidP="00000000" w:rsidRDefault="00000000" w:rsidRPr="00000000" w14:paraId="0000004D">
      <w:pPr>
        <w:numPr>
          <w:ilvl w:val="1"/>
          <w:numId w:val="13"/>
        </w:numPr>
        <w:spacing w:after="0" w:before="0" w:lineRule="auto"/>
        <w:ind w:left="144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Insolvency of the Project Partner; or,</w:t>
      </w:r>
    </w:p>
    <w:p w:rsidR="00000000" w:rsidDel="00000000" w:rsidP="00000000" w:rsidRDefault="00000000" w:rsidRPr="00000000" w14:paraId="0000004E">
      <w:pPr>
        <w:numPr>
          <w:ilvl w:val="1"/>
          <w:numId w:val="13"/>
        </w:numPr>
        <w:spacing w:after="0" w:before="0" w:lineRule="auto"/>
        <w:ind w:left="144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Unforeseeable force majeure events beyond the control of the Project Partner which render the execution of the ELSA Legal Clinic impossible, including but not limited to natural disasters, epidemics, pandemics and national security.</w:t>
      </w:r>
    </w:p>
    <w:p w:rsidR="00000000" w:rsidDel="00000000" w:rsidP="00000000" w:rsidRDefault="00000000" w:rsidRPr="00000000" w14:paraId="0000004F">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7.2. If the Project Partner withdraws from Legal Clinic in any other circumstances than those mentioned above, the Project Partner shall:</w:t>
      </w:r>
    </w:p>
    <w:p w:rsidR="00000000" w:rsidDel="00000000" w:rsidP="00000000" w:rsidRDefault="00000000" w:rsidRPr="00000000" w14:paraId="00000050">
      <w:pPr>
        <w:numPr>
          <w:ilvl w:val="0"/>
          <w:numId w:val="1"/>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Be liable for any and all claims that may arise as a consequence; and,</w:t>
      </w:r>
    </w:p>
    <w:p w:rsidR="00000000" w:rsidDel="00000000" w:rsidP="00000000" w:rsidRDefault="00000000" w:rsidRPr="00000000" w14:paraId="00000051">
      <w:pPr>
        <w:numPr>
          <w:ilvl w:val="0"/>
          <w:numId w:val="1"/>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Cover any and all damages incurred by ELSA, the Applicant(s) and the Participants(s) as a consequence;</w:t>
      </w:r>
    </w:p>
    <w:p w:rsidR="00000000" w:rsidDel="00000000" w:rsidP="00000000" w:rsidRDefault="00000000" w:rsidRPr="00000000" w14:paraId="00000052">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8. Privacy policy</w:t>
      </w:r>
    </w:p>
    <w:p w:rsidR="00000000" w:rsidDel="00000000" w:rsidP="00000000" w:rsidRDefault="00000000" w:rsidRPr="00000000" w14:paraId="00000053">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8.1 General GDPR compliance </w:t>
        <w:br w:type="textWrapping"/>
        <w:br w:type="textWrapping"/>
        <w:t xml:space="preserve">ELSA processes all personal information in accordance with Regulation (EU) 2016/679 of the European Parliament and of the Council of 27 April 2016 on the protection of natural persons with regard to the processing of personal data and on the free movement of such information, and repealing Directive 95/46/EC, i.e. the General Data Protection Regulation (“GDPR”), and the governing principles of Article 5 of GDPR, namely:</w:t>
      </w:r>
    </w:p>
    <w:p w:rsidR="00000000" w:rsidDel="00000000" w:rsidP="00000000" w:rsidRDefault="00000000" w:rsidRPr="00000000" w14:paraId="00000054">
      <w:pPr>
        <w:numPr>
          <w:ilvl w:val="0"/>
          <w:numId w:val="8"/>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Lawfulness, fairness, and transparency; </w:t>
      </w:r>
    </w:p>
    <w:p w:rsidR="00000000" w:rsidDel="00000000" w:rsidP="00000000" w:rsidRDefault="00000000" w:rsidRPr="00000000" w14:paraId="00000055">
      <w:pPr>
        <w:numPr>
          <w:ilvl w:val="0"/>
          <w:numId w:val="8"/>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Purpose limitation;</w:t>
      </w:r>
    </w:p>
    <w:p w:rsidR="00000000" w:rsidDel="00000000" w:rsidP="00000000" w:rsidRDefault="00000000" w:rsidRPr="00000000" w14:paraId="00000056">
      <w:pPr>
        <w:numPr>
          <w:ilvl w:val="0"/>
          <w:numId w:val="8"/>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Data minimisation;</w:t>
      </w:r>
    </w:p>
    <w:p w:rsidR="00000000" w:rsidDel="00000000" w:rsidP="00000000" w:rsidRDefault="00000000" w:rsidRPr="00000000" w14:paraId="00000057">
      <w:pPr>
        <w:numPr>
          <w:ilvl w:val="0"/>
          <w:numId w:val="8"/>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Accuracy;</w:t>
      </w:r>
    </w:p>
    <w:p w:rsidR="00000000" w:rsidDel="00000000" w:rsidP="00000000" w:rsidRDefault="00000000" w:rsidRPr="00000000" w14:paraId="00000058">
      <w:pPr>
        <w:numPr>
          <w:ilvl w:val="0"/>
          <w:numId w:val="8"/>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Storage limitation; and,</w:t>
      </w:r>
    </w:p>
    <w:p w:rsidR="00000000" w:rsidDel="00000000" w:rsidP="00000000" w:rsidRDefault="00000000" w:rsidRPr="00000000" w14:paraId="00000059">
      <w:pPr>
        <w:numPr>
          <w:ilvl w:val="0"/>
          <w:numId w:val="8"/>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Confidentiality and integrity.</w:t>
      </w:r>
    </w:p>
    <w:p w:rsidR="00000000" w:rsidDel="00000000" w:rsidP="00000000" w:rsidRDefault="00000000" w:rsidRPr="00000000" w14:paraId="0000005A">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8.2 Data processing</w:t>
      </w:r>
    </w:p>
    <w:p w:rsidR="00000000" w:rsidDel="00000000" w:rsidP="00000000" w:rsidRDefault="00000000" w:rsidRPr="00000000" w14:paraId="0000005B">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rtl w:val="0"/>
        </w:rPr>
        <w:t xml:space="preserve">The personal and non-personal data of the Project Partner specified in this Agreement are processed by ELSA with utmost care.</w:t>
      </w:r>
      <w:r w:rsidDel="00000000" w:rsidR="00000000" w:rsidRPr="00000000">
        <w:rPr>
          <w:rtl w:val="0"/>
        </w:rPr>
      </w:r>
    </w:p>
    <w:p w:rsidR="00000000" w:rsidDel="00000000" w:rsidP="00000000" w:rsidRDefault="00000000" w:rsidRPr="00000000" w14:paraId="0000005C">
      <w:pPr>
        <w:spacing w:after="240" w:before="240" w:lineRule="auto"/>
        <w:ind w:firstLine="720"/>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8.2.1 Data collection by ELSA</w:t>
      </w:r>
    </w:p>
    <w:p w:rsidR="00000000" w:rsidDel="00000000" w:rsidP="00000000" w:rsidRDefault="00000000" w:rsidRPr="00000000" w14:paraId="0000005D">
      <w:pPr>
        <w:numPr>
          <w:ilvl w:val="0"/>
          <w:numId w:val="10"/>
        </w:numPr>
        <w:spacing w:after="0" w:afterAutospacing="0" w:before="24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ELSA shall collect the personal data provided by the Project Partner, namely that of the contact person indicated by the Project Partner. This data is collected by ELSA to enable ELSA the communication with the Project Partner. .</w:t>
      </w:r>
    </w:p>
    <w:p w:rsidR="00000000" w:rsidDel="00000000" w:rsidP="00000000" w:rsidRDefault="00000000" w:rsidRPr="00000000" w14:paraId="0000005E">
      <w:pPr>
        <w:numPr>
          <w:ilvl w:val="0"/>
          <w:numId w:val="10"/>
        </w:numPr>
        <w:spacing w:after="24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ELSA shall collect the personal data provided by applicants. This data is collected by ELSA to verify the identity, academic credentials, and professional background of the applicants, and communicate with the applicants.</w:t>
      </w:r>
    </w:p>
    <w:p w:rsidR="00000000" w:rsidDel="00000000" w:rsidP="00000000" w:rsidRDefault="00000000" w:rsidRPr="00000000" w14:paraId="0000005F">
      <w:pPr>
        <w:spacing w:after="240" w:before="240" w:lineRule="auto"/>
        <w:ind w:firstLine="720"/>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8.2.2 Data storage</w:t>
      </w:r>
    </w:p>
    <w:p w:rsidR="00000000" w:rsidDel="00000000" w:rsidP="00000000" w:rsidRDefault="00000000" w:rsidRPr="00000000" w14:paraId="00000060">
      <w:pPr>
        <w:numPr>
          <w:ilvl w:val="0"/>
          <w:numId w:val="14"/>
        </w:numPr>
        <w:spacing w:after="0" w:afterAutospacing="0" w:before="24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ELSA shall store the personal and non-personal data of the Project Partner and applicants for no longer than necessary, in accordance with the principle of storage limitation in Article 5 of GDPR.</w:t>
      </w:r>
    </w:p>
    <w:p w:rsidR="00000000" w:rsidDel="00000000" w:rsidP="00000000" w:rsidRDefault="00000000" w:rsidRPr="00000000" w14:paraId="00000061">
      <w:pPr>
        <w:numPr>
          <w:ilvl w:val="0"/>
          <w:numId w:val="14"/>
        </w:numPr>
        <w:spacing w:after="24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ELSA may use the non-personal data of the Project Partner applicants for statistical purposes.</w:t>
      </w:r>
    </w:p>
    <w:p w:rsidR="00000000" w:rsidDel="00000000" w:rsidP="00000000" w:rsidRDefault="00000000" w:rsidRPr="00000000" w14:paraId="00000062">
      <w:pPr>
        <w:spacing w:after="240" w:before="240" w:lineRule="auto"/>
        <w:ind w:firstLine="720"/>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8.2.3 Data sharing</w:t>
      </w:r>
    </w:p>
    <w:p w:rsidR="00000000" w:rsidDel="00000000" w:rsidP="00000000" w:rsidRDefault="00000000" w:rsidRPr="00000000" w14:paraId="00000063">
      <w:pPr>
        <w:numPr>
          <w:ilvl w:val="0"/>
          <w:numId w:val="3"/>
        </w:numPr>
        <w:spacing w:after="0" w:afterAutospacing="0" w:before="24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ELSA may share the personal data of the Project Partner with the National / Local Groups and/or the executive board of ELSA, based in Brussels, if necessary for the project implementation.</w:t>
      </w:r>
    </w:p>
    <w:p w:rsidR="00000000" w:rsidDel="00000000" w:rsidP="00000000" w:rsidRDefault="00000000" w:rsidRPr="00000000" w14:paraId="00000064">
      <w:pPr>
        <w:numPr>
          <w:ilvl w:val="0"/>
          <w:numId w:val="3"/>
        </w:numPr>
        <w:spacing w:after="240" w:before="0" w:beforeAutospacing="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ELSA may share the personal data of applicants with the Project Partner.</w:t>
      </w:r>
    </w:p>
    <w:p w:rsidR="00000000" w:rsidDel="00000000" w:rsidP="00000000" w:rsidRDefault="00000000" w:rsidRPr="00000000" w14:paraId="00000065">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8.3 Rights of the data subject</w:t>
      </w:r>
    </w:p>
    <w:p w:rsidR="00000000" w:rsidDel="00000000" w:rsidP="00000000" w:rsidRDefault="00000000" w:rsidRPr="00000000" w14:paraId="00000066">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At any moment, the Project Partner may exercise its right to:</w:t>
      </w:r>
    </w:p>
    <w:p w:rsidR="00000000" w:rsidDel="00000000" w:rsidP="00000000" w:rsidRDefault="00000000" w:rsidRPr="00000000" w14:paraId="00000067">
      <w:pPr>
        <w:numPr>
          <w:ilvl w:val="0"/>
          <w:numId w:val="15"/>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Data information;</w:t>
      </w:r>
    </w:p>
    <w:p w:rsidR="00000000" w:rsidDel="00000000" w:rsidP="00000000" w:rsidRDefault="00000000" w:rsidRPr="00000000" w14:paraId="00000068">
      <w:pPr>
        <w:numPr>
          <w:ilvl w:val="0"/>
          <w:numId w:val="15"/>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Access its personal information;</w:t>
      </w:r>
    </w:p>
    <w:p w:rsidR="00000000" w:rsidDel="00000000" w:rsidP="00000000" w:rsidRDefault="00000000" w:rsidRPr="00000000" w14:paraId="00000069">
      <w:pPr>
        <w:numPr>
          <w:ilvl w:val="0"/>
          <w:numId w:val="15"/>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Rectify its personal information;</w:t>
      </w:r>
    </w:p>
    <w:p w:rsidR="00000000" w:rsidDel="00000000" w:rsidP="00000000" w:rsidRDefault="00000000" w:rsidRPr="00000000" w14:paraId="0000006A">
      <w:pPr>
        <w:numPr>
          <w:ilvl w:val="0"/>
          <w:numId w:val="15"/>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Erase its personal information;</w:t>
      </w:r>
    </w:p>
    <w:p w:rsidR="00000000" w:rsidDel="00000000" w:rsidP="00000000" w:rsidRDefault="00000000" w:rsidRPr="00000000" w14:paraId="0000006B">
      <w:pPr>
        <w:numPr>
          <w:ilvl w:val="0"/>
          <w:numId w:val="15"/>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Restrict the processing of its personal information;</w:t>
      </w:r>
    </w:p>
    <w:p w:rsidR="00000000" w:rsidDel="00000000" w:rsidP="00000000" w:rsidRDefault="00000000" w:rsidRPr="00000000" w14:paraId="0000006C">
      <w:pPr>
        <w:numPr>
          <w:ilvl w:val="0"/>
          <w:numId w:val="15"/>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Data portability;</w:t>
      </w:r>
    </w:p>
    <w:p w:rsidR="00000000" w:rsidDel="00000000" w:rsidP="00000000" w:rsidRDefault="00000000" w:rsidRPr="00000000" w14:paraId="0000006D">
      <w:pPr>
        <w:numPr>
          <w:ilvl w:val="0"/>
          <w:numId w:val="15"/>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Revoke its consent to data processing by ELSA; and</w:t>
      </w:r>
    </w:p>
    <w:p w:rsidR="00000000" w:rsidDel="00000000" w:rsidP="00000000" w:rsidRDefault="00000000" w:rsidRPr="00000000" w14:paraId="0000006E">
      <w:pPr>
        <w:numPr>
          <w:ilvl w:val="0"/>
          <w:numId w:val="15"/>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Request for the modification of its personal information or the restriction of the data processing by ELSA.</w:t>
      </w:r>
    </w:p>
    <w:p w:rsidR="00000000" w:rsidDel="00000000" w:rsidP="00000000" w:rsidRDefault="00000000" w:rsidRPr="00000000" w14:paraId="0000006F">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In order to exercise the above-mentioned rights, Project Partner shall contact the Vice President in charge of Professional Development of ELSA.</w:t>
      </w:r>
    </w:p>
    <w:p w:rsidR="00000000" w:rsidDel="00000000" w:rsidP="00000000" w:rsidRDefault="00000000" w:rsidRPr="00000000" w14:paraId="00000070">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9. Governing law and jurisdiction</w:t>
      </w:r>
    </w:p>
    <w:p w:rsidR="00000000" w:rsidDel="00000000" w:rsidP="00000000" w:rsidRDefault="00000000" w:rsidRPr="00000000" w14:paraId="00000071">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9.1. This Agreement shall be governed by and construed in accordance with the laws of the specific country where the ELSA Group is based.</w:t>
        <w:br w:type="textWrapping"/>
        <w:br w:type="textWrapping"/>
        <w:t xml:space="preserve">9.2. Any dispute concerning the interpretation, execution and termination of the present contract shall be settled within the country jurisdiction.</w:t>
      </w:r>
    </w:p>
    <w:p w:rsidR="00000000" w:rsidDel="00000000" w:rsidP="00000000" w:rsidRDefault="00000000" w:rsidRPr="00000000" w14:paraId="00000072">
      <w:pPr>
        <w:spacing w:after="240" w:before="240" w:lineRule="auto"/>
        <w:rPr>
          <w:rFonts w:ascii="EB Garamond" w:cs="EB Garamond" w:eastAsia="EB Garamond" w:hAnsi="EB Garamond"/>
          <w:b w:val="1"/>
          <w:u w:val="single"/>
        </w:rPr>
      </w:pPr>
      <w:r w:rsidDel="00000000" w:rsidR="00000000" w:rsidRPr="00000000">
        <w:rPr>
          <w:rFonts w:ascii="EB Garamond" w:cs="EB Garamond" w:eastAsia="EB Garamond" w:hAnsi="EB Garamond"/>
          <w:b w:val="1"/>
          <w:u w:val="single"/>
          <w:rtl w:val="0"/>
        </w:rPr>
        <w:t xml:space="preserve">10. Modification and termination</w:t>
      </w:r>
    </w:p>
    <w:p w:rsidR="00000000" w:rsidDel="00000000" w:rsidP="00000000" w:rsidRDefault="00000000" w:rsidRPr="00000000" w14:paraId="00000073">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10.1 Any modifications or amendments to the content of this Agreement after its conclusion shall be done in writing and duly signed by the authorised representatives of the Parties.</w:t>
      </w:r>
    </w:p>
    <w:p w:rsidR="00000000" w:rsidDel="00000000" w:rsidP="00000000" w:rsidRDefault="00000000" w:rsidRPr="00000000" w14:paraId="00000074">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10.2 Each Party may immediately terminate this Agreement by written notice to the other Party following a material breach of this Agreement by the latter. A material breach refers to a breach which is:</w:t>
      </w:r>
    </w:p>
    <w:p w:rsidR="00000000" w:rsidDel="00000000" w:rsidP="00000000" w:rsidRDefault="00000000" w:rsidRPr="00000000" w14:paraId="00000075">
      <w:pPr>
        <w:numPr>
          <w:ilvl w:val="0"/>
          <w:numId w:val="4"/>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Not capable of remedy; or,</w:t>
      </w:r>
    </w:p>
    <w:p w:rsidR="00000000" w:rsidDel="00000000" w:rsidP="00000000" w:rsidRDefault="00000000" w:rsidRPr="00000000" w14:paraId="00000076">
      <w:pPr>
        <w:numPr>
          <w:ilvl w:val="0"/>
          <w:numId w:val="4"/>
        </w:numPr>
        <w:spacing w:after="0" w:before="0" w:lineRule="auto"/>
        <w:ind w:left="72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Capable of remedy but is not remedied within twenty-one (21) days of written notice to the Party in breach setting out in sufficient detail:</w:t>
      </w:r>
    </w:p>
    <w:p w:rsidR="00000000" w:rsidDel="00000000" w:rsidP="00000000" w:rsidRDefault="00000000" w:rsidRPr="00000000" w14:paraId="00000077">
      <w:pPr>
        <w:numPr>
          <w:ilvl w:val="1"/>
          <w:numId w:val="4"/>
        </w:numPr>
        <w:spacing w:after="0" w:before="0" w:lineRule="auto"/>
        <w:ind w:left="144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The nature of the breach;</w:t>
      </w:r>
    </w:p>
    <w:p w:rsidR="00000000" w:rsidDel="00000000" w:rsidP="00000000" w:rsidRDefault="00000000" w:rsidRPr="00000000" w14:paraId="00000078">
      <w:pPr>
        <w:numPr>
          <w:ilvl w:val="1"/>
          <w:numId w:val="4"/>
        </w:numPr>
        <w:spacing w:after="0" w:before="0" w:lineRule="auto"/>
        <w:ind w:left="144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The necessary action to remedy the breach; and</w:t>
      </w:r>
    </w:p>
    <w:p w:rsidR="00000000" w:rsidDel="00000000" w:rsidP="00000000" w:rsidRDefault="00000000" w:rsidRPr="00000000" w14:paraId="00000079">
      <w:pPr>
        <w:numPr>
          <w:ilvl w:val="1"/>
          <w:numId w:val="4"/>
        </w:numPr>
        <w:spacing w:after="0" w:before="0" w:lineRule="auto"/>
        <w:ind w:left="1440" w:hanging="360"/>
        <w:rPr>
          <w:rFonts w:ascii="EB Garamond" w:cs="EB Garamond" w:eastAsia="EB Garamond" w:hAnsi="EB Garamond"/>
          <w:u w:val="none"/>
        </w:rPr>
      </w:pPr>
      <w:r w:rsidDel="00000000" w:rsidR="00000000" w:rsidRPr="00000000">
        <w:rPr>
          <w:rFonts w:ascii="EB Garamond" w:cs="EB Garamond" w:eastAsia="EB Garamond" w:hAnsi="EB Garamond"/>
          <w:rtl w:val="0"/>
        </w:rPr>
        <w:t xml:space="preserve">The intention of the notifying Party is to terminate this Agreement if the breach is not remedied by the Party in breach within twenty-one (21) days of the date of receipt of the notice.</w:t>
      </w:r>
    </w:p>
    <w:p w:rsidR="00000000" w:rsidDel="00000000" w:rsidP="00000000" w:rsidRDefault="00000000" w:rsidRPr="00000000" w14:paraId="0000007A">
      <w:pPr>
        <w:rPr>
          <w:rFonts w:ascii="EB Garamond" w:cs="EB Garamond" w:eastAsia="EB Garamond" w:hAnsi="EB Garamond"/>
          <w:b w:val="1"/>
          <w:u w:val="single"/>
        </w:rPr>
      </w:pPr>
      <w:r w:rsidDel="00000000" w:rsidR="00000000" w:rsidRPr="00000000">
        <w:rPr>
          <w:rtl w:val="0"/>
        </w:rPr>
      </w:r>
    </w:p>
    <w:p w:rsidR="00000000" w:rsidDel="00000000" w:rsidP="00000000" w:rsidRDefault="00000000" w:rsidRPr="00000000" w14:paraId="0000007B">
      <w:pPr>
        <w:spacing w:after="240" w:before="240" w:lineRule="auto"/>
        <w:rPr>
          <w:rFonts w:ascii="EB Garamond" w:cs="EB Garamond" w:eastAsia="EB Garamond" w:hAnsi="EB Garamond"/>
        </w:rPr>
      </w:pPr>
      <w:r w:rsidDel="00000000" w:rsidR="00000000" w:rsidRPr="00000000">
        <w:rPr>
          <w:rtl w:val="0"/>
        </w:rPr>
      </w:r>
    </w:p>
    <w:p w:rsidR="00000000" w:rsidDel="00000000" w:rsidP="00000000" w:rsidRDefault="00000000" w:rsidRPr="00000000" w14:paraId="0000007C">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b w:val="1"/>
          <w:u w:val="single"/>
          <w:rtl w:val="0"/>
        </w:rPr>
        <w:t xml:space="preserve">Signing of the Agreement</w:t>
      </w:r>
      <w:r w:rsidDel="00000000" w:rsidR="00000000" w:rsidRPr="00000000">
        <w:rPr>
          <w:rtl w:val="0"/>
        </w:rPr>
      </w:r>
    </w:p>
    <w:p w:rsidR="00000000" w:rsidDel="00000000" w:rsidP="00000000" w:rsidRDefault="00000000" w:rsidRPr="00000000" w14:paraId="0000007D">
      <w:pPr>
        <w:spacing w:after="240" w:before="240" w:lineRule="auto"/>
        <w:jc w:val="left"/>
        <w:rPr>
          <w:rFonts w:ascii="EB Garamond" w:cs="EB Garamond" w:eastAsia="EB Garamond" w:hAnsi="EB Garamond"/>
        </w:rPr>
      </w:pPr>
      <w:r w:rsidDel="00000000" w:rsidR="00000000" w:rsidRPr="00000000">
        <w:rPr>
          <w:rtl w:val="0"/>
        </w:rPr>
      </w:r>
    </w:p>
    <w:p w:rsidR="00000000" w:rsidDel="00000000" w:rsidP="00000000" w:rsidRDefault="00000000" w:rsidRPr="00000000" w14:paraId="0000007E">
      <w:pPr>
        <w:spacing w:after="240" w:before="240" w:lineRule="auto"/>
        <w:jc w:val="left"/>
        <w:rPr>
          <w:rFonts w:ascii="EB Garamond" w:cs="EB Garamond" w:eastAsia="EB Garamond" w:hAnsi="EB Garamond"/>
        </w:rPr>
      </w:pPr>
      <w:r w:rsidDel="00000000" w:rsidR="00000000" w:rsidRPr="00000000">
        <w:rPr>
          <w:rFonts w:ascii="EB Garamond" w:cs="EB Garamond" w:eastAsia="EB Garamond" w:hAnsi="EB Garamond"/>
          <w:rtl w:val="0"/>
        </w:rPr>
        <w:t xml:space="preserve">Concluded in two original copies at (place) ____________________________ , on (date) ____________________.</w:t>
      </w:r>
    </w:p>
    <w:p w:rsidR="00000000" w:rsidDel="00000000" w:rsidP="00000000" w:rsidRDefault="00000000" w:rsidRPr="00000000" w14:paraId="0000007F">
      <w:pPr>
        <w:spacing w:after="240" w:before="240" w:lineRule="auto"/>
        <w:jc w:val="left"/>
        <w:rPr>
          <w:rFonts w:ascii="EB Garamond" w:cs="EB Garamond" w:eastAsia="EB Garamond" w:hAnsi="EB Garamond"/>
        </w:rPr>
      </w:pPr>
      <w:r w:rsidDel="00000000" w:rsidR="00000000" w:rsidRPr="00000000">
        <w:rPr>
          <w:rtl w:val="0"/>
        </w:rPr>
      </w:r>
    </w:p>
    <w:p w:rsidR="00000000" w:rsidDel="00000000" w:rsidP="00000000" w:rsidRDefault="00000000" w:rsidRPr="00000000" w14:paraId="00000080">
      <w:pPr>
        <w:spacing w:after="240" w:before="240" w:lineRule="auto"/>
        <w:rPr>
          <w:rFonts w:ascii="EB Garamond" w:cs="EB Garamond" w:eastAsia="EB Garamond" w:hAnsi="EB Garamond"/>
          <w:b w:val="1"/>
        </w:rPr>
      </w:pPr>
      <w:r w:rsidDel="00000000" w:rsidR="00000000" w:rsidRPr="00000000">
        <w:rPr>
          <w:rFonts w:ascii="EB Garamond" w:cs="EB Garamond" w:eastAsia="EB Garamond" w:hAnsi="EB Garamond"/>
          <w:b w:val="1"/>
          <w:rtl w:val="0"/>
        </w:rPr>
        <w:t xml:space="preserve">Signatories</w:t>
      </w:r>
    </w:p>
    <w:p w:rsidR="00000000" w:rsidDel="00000000" w:rsidP="00000000" w:rsidRDefault="00000000" w:rsidRPr="00000000" w14:paraId="00000081">
      <w:pPr>
        <w:spacing w:after="240" w:before="240" w:lineRule="auto"/>
        <w:rPr>
          <w:rFonts w:ascii="EB Garamond" w:cs="EB Garamond" w:eastAsia="EB Garamond" w:hAnsi="EB Garamond"/>
        </w:rPr>
      </w:pPr>
      <w:r w:rsidDel="00000000" w:rsidR="00000000" w:rsidRPr="00000000">
        <w:rPr>
          <w:rtl w:val="0"/>
        </w:rPr>
      </w:r>
    </w:p>
    <w:p w:rsidR="00000000" w:rsidDel="00000000" w:rsidP="00000000" w:rsidRDefault="00000000" w:rsidRPr="00000000" w14:paraId="00000082">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________________________</w:t>
        <w:tab/>
        <w:tab/>
        <w:tab/>
        <w:tab/>
        <w:t xml:space="preserve">________________________</w:t>
      </w:r>
    </w:p>
    <w:p w:rsidR="00000000" w:rsidDel="00000000" w:rsidP="00000000" w:rsidRDefault="00000000" w:rsidRPr="00000000" w14:paraId="00000083">
      <w:pPr>
        <w:spacing w:after="240" w:before="240" w:lineRule="auto"/>
        <w:rPr>
          <w:rFonts w:ascii="EB Garamond" w:cs="EB Garamond" w:eastAsia="EB Garamond" w:hAnsi="EB Garamond"/>
        </w:rPr>
      </w:pPr>
      <w:r w:rsidDel="00000000" w:rsidR="00000000" w:rsidRPr="00000000">
        <w:rPr>
          <w:rFonts w:ascii="EB Garamond" w:cs="EB Garamond" w:eastAsia="EB Garamond" w:hAnsi="EB Garamond"/>
          <w:rtl w:val="0"/>
        </w:rPr>
        <w:t xml:space="preserve">ELSA Signature</w:t>
        <w:tab/>
        <w:tab/>
        <w:tab/>
        <w:tab/>
        <w:tab/>
        <w:tab/>
        <w:t xml:space="preserve">Partner Signature</w:t>
      </w:r>
    </w:p>
    <w:p w:rsidR="00000000" w:rsidDel="00000000" w:rsidP="00000000" w:rsidRDefault="00000000" w:rsidRPr="00000000" w14:paraId="00000084">
      <w:pPr>
        <w:spacing w:after="240" w:before="240" w:lineRule="auto"/>
        <w:rPr>
          <w:rFonts w:ascii="EB Garamond" w:cs="EB Garamond" w:eastAsia="EB Garamond" w:hAnsi="EB Garamond"/>
          <w:color w:val="00ff00"/>
        </w:rPr>
      </w:pP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at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EB Garamond">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9">
    <w:pPr>
      <w:jc w:val="center"/>
      <w:rPr>
        <w:rFonts w:ascii="Lato" w:cs="Lato" w:eastAsia="Lato" w:hAnsi="Lato"/>
        <w:b w:val="1"/>
        <w:color w:val="0a3087"/>
      </w:rPr>
    </w:pPr>
    <w:r w:rsidDel="00000000" w:rsidR="00000000" w:rsidRPr="00000000">
      <w:rPr>
        <w:rFonts w:ascii="Lato" w:cs="Lato" w:eastAsia="Lato" w:hAnsi="Lato"/>
        <w:b w:val="1"/>
        <w:color w:val="0a3087"/>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5">
    <w:pPr>
      <w:tabs>
        <w:tab w:val="center" w:leader="none" w:pos="4680"/>
        <w:tab w:val="right" w:leader="none" w:pos="9360"/>
      </w:tabs>
      <w:spacing w:line="240" w:lineRule="auto"/>
      <w:jc w:val="both"/>
      <w:rPr>
        <w:rFonts w:ascii="Lato" w:cs="Lato" w:eastAsia="Lato" w:hAnsi="Lato"/>
        <w:color w:val="0a3087"/>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4629150</wp:posOffset>
          </wp:positionH>
          <wp:positionV relativeFrom="paragraph">
            <wp:posOffset>-165727</wp:posOffset>
          </wp:positionV>
          <wp:extent cx="1085850" cy="548005"/>
          <wp:effectExtent b="0" l="0" r="0" t="0"/>
          <wp:wrapSquare wrapText="bothSides" distB="0" distT="0" distL="0" distR="0"/>
          <wp:docPr id="10"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85850" cy="548005"/>
                  </a:xfrm>
                  <a:prstGeom prst="rect"/>
                  <a:ln/>
                </pic:spPr>
              </pic:pic>
            </a:graphicData>
          </a:graphic>
        </wp:anchor>
      </w:drawing>
    </w:r>
  </w:p>
  <w:p w:rsidR="00000000" w:rsidDel="00000000" w:rsidP="00000000" w:rsidRDefault="00000000" w:rsidRPr="00000000" w14:paraId="00000086">
    <w:pPr>
      <w:tabs>
        <w:tab w:val="center" w:leader="none" w:pos="4680"/>
        <w:tab w:val="right" w:leader="none" w:pos="9360"/>
      </w:tabs>
      <w:spacing w:line="240" w:lineRule="auto"/>
      <w:jc w:val="both"/>
      <w:rPr>
        <w:rFonts w:ascii="Lato" w:cs="Lato" w:eastAsia="Lato" w:hAnsi="Lato"/>
        <w:b w:val="1"/>
        <w:color w:val="0a3087"/>
      </w:rPr>
    </w:pPr>
    <w:r w:rsidDel="00000000" w:rsidR="00000000" w:rsidRPr="00000000">
      <w:rPr>
        <w:rFonts w:ascii="Lato" w:cs="Lato" w:eastAsia="Lato" w:hAnsi="Lato"/>
        <w:b w:val="1"/>
        <w:color w:val="0a3087"/>
        <w:rtl w:val="0"/>
      </w:rPr>
      <w:t xml:space="preserve">  Annex II -  Legal Clinics</w:t>
    </w:r>
  </w:p>
  <w:p w:rsidR="00000000" w:rsidDel="00000000" w:rsidP="00000000" w:rsidRDefault="00000000" w:rsidRPr="00000000" w14:paraId="00000087">
    <w:pPr>
      <w:tabs>
        <w:tab w:val="center" w:leader="none" w:pos="4680"/>
        <w:tab w:val="right" w:leader="none" w:pos="9360"/>
      </w:tabs>
      <w:spacing w:line="240" w:lineRule="auto"/>
      <w:jc w:val="both"/>
      <w:rPr>
        <w:rFonts w:ascii="Lato" w:cs="Lato" w:eastAsia="Lato" w:hAnsi="Lato"/>
        <w:color w:val="0a3087"/>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23818</wp:posOffset>
              </wp:positionH>
              <wp:positionV relativeFrom="paragraph">
                <wp:posOffset>23813</wp:posOffset>
              </wp:positionV>
              <wp:extent cx="5734050" cy="28671"/>
              <wp:effectExtent b="0" l="0" r="0" t="0"/>
              <wp:wrapNone/>
              <wp:docPr id="9" name=""/>
              <a:graphic>
                <a:graphicData uri="http://schemas.microsoft.com/office/word/2010/wordprocessingShape">
                  <wps:wsp>
                    <wps:cNvCnPr/>
                    <wps:spPr>
                      <a:xfrm>
                        <a:off x="2507550" y="3780000"/>
                        <a:ext cx="5676900" cy="0"/>
                      </a:xfrm>
                      <a:prstGeom prst="straightConnector1">
                        <a:avLst/>
                      </a:prstGeom>
                      <a:noFill/>
                      <a:ln cap="flat" cmpd="sng" w="9525">
                        <a:solidFill>
                          <a:srgbClr val="67AC5F"/>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23818</wp:posOffset>
              </wp:positionH>
              <wp:positionV relativeFrom="paragraph">
                <wp:posOffset>23813</wp:posOffset>
              </wp:positionV>
              <wp:extent cx="5734050" cy="28671"/>
              <wp:effectExtent b="0" l="0" r="0" t="0"/>
              <wp:wrapNone/>
              <wp:docPr id="9"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5734050" cy="28671"/>
                      </a:xfrm>
                      <a:prstGeom prst="rect"/>
                      <a:ln/>
                    </pic:spPr>
                  </pic:pic>
                </a:graphicData>
              </a:graphic>
            </wp:anchor>
          </w:drawing>
        </mc:Fallback>
      </mc:AlternateContent>
    </w:r>
  </w:p>
  <w:p w:rsidR="00000000" w:rsidDel="00000000" w:rsidP="00000000" w:rsidRDefault="00000000" w:rsidRPr="00000000" w14:paraId="0000008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Garamond" w:cs="Garamond" w:eastAsia="Garamond" w:hAnsi="Garamond"/>
        <w:sz w:val="24"/>
        <w:szCs w:val="24"/>
        <w:lang w:val="en_GB"/>
      </w:rPr>
    </w:rPrDefault>
    <w:pPrDefault>
      <w:pPr>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rFonts w:ascii="Lato" w:cs="Lato" w:eastAsia="Lato" w:hAnsi="Lato"/>
      <w:b w:val="1"/>
      <w:color w:val="0a3087"/>
      <w:sz w:val="28"/>
      <w:szCs w:val="28"/>
    </w:rPr>
  </w:style>
  <w:style w:type="paragraph" w:styleId="Heading2">
    <w:name w:val="heading 2"/>
    <w:basedOn w:val="Normal"/>
    <w:next w:val="Normal"/>
    <w:pPr>
      <w:keepNext w:val="1"/>
      <w:keepLines w:val="1"/>
      <w:spacing w:after="120" w:before="360" w:lineRule="auto"/>
    </w:pPr>
    <w:rPr>
      <w:rFonts w:ascii="Lato" w:cs="Lato" w:eastAsia="Lato" w:hAnsi="Lato"/>
      <w:b w:val="1"/>
      <w:color w:val="0a3087"/>
      <w:sz w:val="24"/>
      <w:szCs w:val="24"/>
    </w:rPr>
  </w:style>
  <w:style w:type="paragraph" w:styleId="Heading3">
    <w:name w:val="heading 3"/>
    <w:basedOn w:val="Normal"/>
    <w:next w:val="Normal"/>
    <w:pPr>
      <w:keepNext w:val="1"/>
      <w:keepLines w:val="1"/>
      <w:spacing w:after="80" w:before="320" w:lineRule="auto"/>
      <w:jc w:val="both"/>
    </w:pPr>
    <w:rPr>
      <w:rFonts w:ascii="Lato" w:cs="Lato" w:eastAsia="Lato" w:hAnsi="Lato"/>
      <w:color w:val="0a3087"/>
      <w:sz w:val="24"/>
      <w:szCs w:val="24"/>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11" Type="http://schemas.openxmlformats.org/officeDocument/2006/relationships/font" Target="fonts/EBGaramond-italic.ttf"/><Relationship Id="rId10" Type="http://schemas.openxmlformats.org/officeDocument/2006/relationships/font" Target="fonts/EBGaramond-bold.ttf"/><Relationship Id="rId12" Type="http://schemas.openxmlformats.org/officeDocument/2006/relationships/font" Target="fonts/EBGaramond-boldItalic.ttf"/><Relationship Id="rId9" Type="http://schemas.openxmlformats.org/officeDocument/2006/relationships/font" Target="fonts/EBGaramond-regular.ttf"/><Relationship Id="rId5" Type="http://schemas.openxmlformats.org/officeDocument/2006/relationships/font" Target="fonts/Lato-regular.ttf"/><Relationship Id="rId6" Type="http://schemas.openxmlformats.org/officeDocument/2006/relationships/font" Target="fonts/Lato-bold.ttf"/><Relationship Id="rId7" Type="http://schemas.openxmlformats.org/officeDocument/2006/relationships/font" Target="fonts/Lato-italic.ttf"/><Relationship Id="rId8" Type="http://schemas.openxmlformats.org/officeDocument/2006/relationships/font" Target="fonts/La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JjWTsGTA//fL6/b+KrTFKpUyjQ==">CgMxLjA4AGpfChRzdWdnZXN0LjZmNXczc2lrZHB6bRJHVmljZSBQcmVzaWRlbnQgZm9yIFByb2Zlc3Npb25hbCBEZXZlbG9wbWVudCBJbnRlcm5hdGlvbmFsIEJvYXJkIG9mIEVMU0FqXwoUc3VnZ2VzdC56MW1pOGVyZzh4dGMSR1ZpY2UgUHJlc2lkZW50IGZvciBQcm9mZXNzaW9uYWwgRGV2ZWxvcG1lbnQgSW50ZXJuYXRpb25hbCBCb2FyZCBvZiBFTFNBal4KE3N1Z2dlc3QudnA5dDI1c2Z5M2gSR1ZpY2UgUHJlc2lkZW50IGZvciBQcm9mZXNzaW9uYWwgRGV2ZWxvcG1lbnQgSW50ZXJuYXRpb25hbCBCb2FyZCBvZiBFTFNBciExVU5JTURmRUFib0t3ZDNkN2FTN1VsUGxXMXRrQlFzUH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